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</w:t>
      </w: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285"/>
        <w:gridCol w:w="1448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285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4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285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郭诗怡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上海海洋大学经管18国贸2班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15221405596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1842215</w:t>
            </w:r>
          </w:p>
        </w:tc>
      </w:tr>
      <w:tr>
        <w:tblPrEx/>
        <w:trPr>
          <w:trHeight w:val="454" w:hRule="atLeast"/>
        </w:trPr>
        <w:tc>
          <w:tcPr>
            <w:tcW w:w="1285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改革开放后的魔都</w:t>
            </w:r>
          </w:p>
        </w:tc>
      </w:tr>
      <w:tr>
        <w:tblPrEx/>
        <w:trPr>
          <w:trHeight w:val="2516" w:hRule="atLeast"/>
        </w:trPr>
        <w:tc>
          <w:tcPr>
            <w:tcW w:w="1285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改革开放后的浦东经历了巨变，如今的陆家嘴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高楼林立，成为上海繁华的象征。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Verdana">
    <w:altName w:val="Verdana"/>
    <w:panose1 w:val="020b0604030005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微软雅黑"/>
    <w:panose1 w:val="020b0503020002020204"/>
    <w:charset w:val="86"/>
    <w:family w:val="swiss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720"/>
  <w:characterSpacingControl w:val="doNotCompress"/>
  <w:compat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111</Words>
  <Characters>128</Characters>
  <Application>WPS Office</Application>
  <DocSecurity>0</DocSecurity>
  <Paragraphs>23</Paragraphs>
  <ScaleCrop>false</ScaleCrop>
  <LinksUpToDate>false</LinksUpToDate>
  <CharactersWithSpaces>132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2019-02-14T12:51:40Z</dcterms:created>
  <dc:creator>admin</dc:creator>
  <lastModifiedBy>EVA-AL00</lastModifiedBy>
  <dcterms:modified xsi:type="dcterms:W3CDTF">2019-02-14T12:51:40Z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